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AA85">
      <w:pPr>
        <w:spacing w:before="71"/>
        <w:ind w:left="0" w:leftChars="0" w:right="582" w:firstLine="0" w:firstLineChars="0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  <w:lang w:val="ru-RU"/>
        </w:rPr>
        <w:t>Школьный</w:t>
      </w:r>
      <w:r>
        <w:rPr>
          <w:b/>
          <w:sz w:val="24"/>
          <w:szCs w:val="24"/>
        </w:rPr>
        <w:t xml:space="preserve"> этап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В</w:t>
      </w:r>
      <w:r>
        <w:rPr>
          <w:b/>
          <w:sz w:val="24"/>
          <w:szCs w:val="24"/>
        </w:rPr>
        <w:t>сероссийской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</w:p>
    <w:p w14:paraId="661F6B32">
      <w:pPr>
        <w:spacing w:before="71"/>
        <w:ind w:left="0" w:leftChars="0" w:right="582" w:firstLine="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ru-RU"/>
        </w:rPr>
        <w:t>труду</w:t>
      </w:r>
      <w:r>
        <w:rPr>
          <w:rFonts w:hint="default"/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</w:rPr>
        <w:t>технологии</w:t>
      </w:r>
      <w:r>
        <w:rPr>
          <w:rFonts w:hint="default"/>
          <w:b/>
          <w:sz w:val="24"/>
          <w:szCs w:val="24"/>
          <w:lang w:val="ru-RU"/>
        </w:rPr>
        <w:t>)</w:t>
      </w:r>
      <w:r>
        <w:rPr>
          <w:b/>
          <w:sz w:val="24"/>
          <w:szCs w:val="24"/>
        </w:rPr>
        <w:t xml:space="preserve"> 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73978360">
      <w:pPr>
        <w:spacing w:before="71"/>
        <w:ind w:left="2193" w:right="582" w:hanging="905"/>
        <w:jc w:val="left"/>
        <w:rPr>
          <w:b/>
          <w:sz w:val="24"/>
          <w:szCs w:val="24"/>
        </w:rPr>
      </w:pPr>
    </w:p>
    <w:p w14:paraId="6123D65C"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14:paraId="6153E967"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14:paraId="149A0C40">
      <w:pPr>
        <w:pStyle w:val="6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 w14:paraId="42A0E719">
      <w:pPr>
        <w:pStyle w:val="2"/>
        <w:ind w:left="0" w:leftChars="0" w:right="-40" w:rightChars="0"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Практика по работе на 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10-11</w:t>
      </w:r>
      <w:r>
        <w:rPr>
          <w:sz w:val="24"/>
          <w:szCs w:val="24"/>
        </w:rPr>
        <w:t xml:space="preserve"> класс</w:t>
      </w:r>
    </w:p>
    <w:p w14:paraId="026054D5">
      <w:pPr>
        <w:pStyle w:val="6"/>
        <w:spacing w:before="7"/>
        <w:ind w:left="0"/>
        <w:jc w:val="left"/>
        <w:rPr>
          <w:b/>
          <w:sz w:val="24"/>
          <w:szCs w:val="24"/>
        </w:rPr>
      </w:pPr>
    </w:p>
    <w:p w14:paraId="1D1E25B8">
      <w:pPr>
        <w:spacing w:before="0"/>
        <w:ind w:left="1745" w:right="905" w:firstLine="0"/>
        <w:jc w:val="center"/>
        <w:rPr>
          <w:rFonts w:hint="default"/>
          <w:b/>
          <w:i/>
          <w:sz w:val="28"/>
          <w:u w:val="thick"/>
          <w:lang w:val="ru-RU"/>
        </w:rPr>
      </w:pPr>
      <w:r>
        <w:rPr>
          <w:b/>
          <w:i/>
          <w:sz w:val="28"/>
          <w:u w:val="thick"/>
          <w:lang w:val="ru-RU"/>
        </w:rPr>
        <w:t>Рояль</w:t>
      </w:r>
      <w:r>
        <w:rPr>
          <w:rFonts w:hint="default"/>
          <w:b/>
          <w:i/>
          <w:sz w:val="28"/>
          <w:u w:val="thick"/>
          <w:lang w:val="ru-RU"/>
        </w:rPr>
        <w:t xml:space="preserve"> для кукольного домика (сувенир) </w:t>
      </w:r>
    </w:p>
    <w:p w14:paraId="0543388B">
      <w:pPr>
        <w:pStyle w:val="6"/>
        <w:jc w:val="left"/>
        <w:rPr>
          <w:b/>
          <w:i/>
          <w:sz w:val="20"/>
        </w:rPr>
      </w:pPr>
    </w:p>
    <w:p w14:paraId="4A0547E3">
      <w:pPr>
        <w:pStyle w:val="3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14:paraId="60CB8E95">
      <w:pPr>
        <w:pStyle w:val="8"/>
        <w:numPr>
          <w:ilvl w:val="0"/>
          <w:numId w:val="1"/>
        </w:numPr>
        <w:tabs>
          <w:tab w:val="left" w:pos="1958"/>
        </w:tabs>
        <w:spacing w:before="0" w:after="0" w:line="274" w:lineRule="exact"/>
        <w:ind w:left="1958" w:right="0" w:hanging="708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  <w:lang w:val="ru-RU"/>
        </w:rPr>
        <w:t>рояли</w:t>
      </w:r>
      <w:r>
        <w:rPr>
          <w:rFonts w:hint="default"/>
          <w:sz w:val="24"/>
          <w:lang w:val="ru-RU"/>
        </w:rPr>
        <w:t xml:space="preserve"> для кукольного домика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14:paraId="11243746">
      <w:pPr>
        <w:pStyle w:val="8"/>
        <w:numPr>
          <w:ilvl w:val="0"/>
          <w:numId w:val="1"/>
        </w:numPr>
        <w:tabs>
          <w:tab w:val="left" w:pos="1958"/>
        </w:tabs>
        <w:spacing w:before="1" w:after="0" w:line="240" w:lineRule="auto"/>
        <w:ind w:left="1958" w:right="0" w:hanging="708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14:paraId="116E2C61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250" w:right="403" w:firstLine="0"/>
        <w:jc w:val="both"/>
        <w:rPr>
          <w:sz w:val="24"/>
        </w:rPr>
      </w:pPr>
      <w:r>
        <w:rPr>
          <w:i/>
          <w:sz w:val="24"/>
        </w:rPr>
        <w:t xml:space="preserve">Габаритные размеры заготовки: А4 (297*210) Размеры </w:t>
      </w:r>
      <w:r>
        <w:rPr>
          <w:i/>
          <w:sz w:val="24"/>
          <w:lang w:val="ru-RU"/>
        </w:rPr>
        <w:t>футляра</w:t>
      </w:r>
      <w:r>
        <w:rPr>
          <w:i/>
          <w:sz w:val="24"/>
        </w:rPr>
        <w:t xml:space="preserve">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Предельные отклонения на 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мм.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rFonts w:hint="default"/>
          <w:sz w:val="24"/>
          <w:lang w:val="ru-RU"/>
        </w:rPr>
        <w:t xml:space="preserve"> </w:t>
      </w:r>
      <w:r>
        <w:rPr>
          <w:rFonts w:hint="default"/>
          <w:b/>
          <w:bCs/>
          <w:sz w:val="24"/>
          <w:lang w:val="ru-RU"/>
        </w:rPr>
        <w:t>Рассчитать соединение шип-паз исходя из толщины фанеры.</w:t>
      </w:r>
      <w:r>
        <w:rPr>
          <w:rFonts w:hint="default"/>
          <w:sz w:val="24"/>
          <w:lang w:val="ru-RU"/>
        </w:rPr>
        <w:t xml:space="preserve"> </w:t>
      </w:r>
      <w:r>
        <w:rPr>
          <w:sz w:val="24"/>
        </w:rPr>
        <w:t>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14:paraId="48D3B3B1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14:paraId="190FA52F">
      <w:pPr>
        <w:pStyle w:val="8"/>
        <w:numPr>
          <w:ilvl w:val="0"/>
          <w:numId w:val="1"/>
        </w:numPr>
        <w:tabs>
          <w:tab w:val="left" w:pos="1958"/>
        </w:tabs>
        <w:spacing w:before="0" w:after="0" w:line="240" w:lineRule="auto"/>
        <w:ind w:left="1958" w:right="0" w:hanging="708"/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14:paraId="02EA9685">
      <w:pPr>
        <w:pStyle w:val="8"/>
        <w:numPr>
          <w:ilvl w:val="0"/>
          <w:numId w:val="1"/>
        </w:numPr>
        <w:tabs>
          <w:tab w:val="left" w:pos="2018"/>
        </w:tabs>
        <w:spacing w:before="0" w:after="0" w:line="240" w:lineRule="auto"/>
        <w:ind w:left="2018" w:right="0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>членам жюри.</w:t>
      </w:r>
    </w:p>
    <w:p w14:paraId="6931B35C">
      <w:pPr>
        <w:pStyle w:val="6"/>
        <w:spacing w:before="6"/>
        <w:jc w:val="left"/>
        <w:rPr>
          <w:sz w:val="21"/>
        </w:rPr>
      </w:pPr>
    </w:p>
    <w:p w14:paraId="197CF1A0">
      <w:pPr>
        <w:pStyle w:val="6"/>
        <w:spacing w:before="10"/>
        <w:jc w:val="center"/>
        <w:rPr>
          <w:sz w:val="21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585720" cy="1965325"/>
            <wp:effectExtent l="0" t="0" r="5080" b="3175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196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57E52EA">
      <w:pPr>
        <w:pStyle w:val="6"/>
        <w:spacing w:before="218"/>
        <w:ind w:left="819" w:right="905"/>
        <w:jc w:val="center"/>
        <w:rPr>
          <w:rFonts w:hint="default"/>
          <w:lang w:val="ru-RU"/>
        </w:rPr>
      </w:pPr>
      <w:r>
        <w:t>(Рис.1)</w:t>
      </w:r>
      <w:r>
        <w:rPr>
          <w:spacing w:val="-5"/>
        </w:rPr>
        <w:t xml:space="preserve"> </w:t>
      </w:r>
      <w:r>
        <w:rPr>
          <w:lang w:val="ru-RU"/>
        </w:rPr>
        <w:t>Рояль</w:t>
      </w:r>
      <w:r>
        <w:rPr>
          <w:rFonts w:hint="default"/>
          <w:lang w:val="ru-RU"/>
        </w:rPr>
        <w:t xml:space="preserve"> для кукольного домика (сувенир)</w:t>
      </w:r>
    </w:p>
    <w:p w14:paraId="118F1605">
      <w:pPr>
        <w:spacing w:after="0"/>
        <w:jc w:val="center"/>
      </w:pPr>
    </w:p>
    <w:p w14:paraId="699EF7F9">
      <w:pPr>
        <w:pStyle w:val="3"/>
        <w:spacing w:before="68" w:line="274" w:lineRule="exact"/>
      </w:pPr>
      <w:r>
        <w:t>Рекомендации:</w:t>
      </w:r>
    </w:p>
    <w:p w14:paraId="1290E3AF">
      <w:pPr>
        <w:pStyle w:val="8"/>
        <w:numPr>
          <w:ilvl w:val="0"/>
          <w:numId w:val="2"/>
        </w:numPr>
        <w:tabs>
          <w:tab w:val="left" w:pos="902"/>
        </w:tabs>
        <w:spacing w:before="0" w:after="0" w:line="240" w:lineRule="auto"/>
        <w:ind w:left="901" w:right="405" w:hanging="360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CorelDraw,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14:paraId="6A0F96AB">
      <w:pPr>
        <w:pStyle w:val="6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14:paraId="59733C05">
      <w:pPr>
        <w:pStyle w:val="6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расширении и тонкости пучка лазера, 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прожиге.</w:t>
      </w:r>
    </w:p>
    <w:p w14:paraId="496AF442">
      <w:pPr>
        <w:pStyle w:val="6"/>
        <w:ind w:left="901" w:right="407" w:hanging="360"/>
      </w:pPr>
      <w:r>
        <w:t>Б. При разработке 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гравировки.</w:t>
      </w:r>
    </w:p>
    <w:p w14:paraId="0119B915">
      <w:pPr>
        <w:pStyle w:val="6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14:paraId="5CAD32CC">
      <w:pPr>
        <w:spacing w:after="0" w:line="240" w:lineRule="auto"/>
        <w:jc w:val="left"/>
        <w:rPr>
          <w:sz w:val="28"/>
        </w:rPr>
        <w:sectPr>
          <w:pgSz w:w="11900" w:h="16850"/>
          <w:pgMar w:top="1060" w:right="440" w:bottom="280" w:left="1160" w:header="720" w:footer="720" w:gutter="0"/>
          <w:cols w:space="720" w:num="1"/>
        </w:sectPr>
      </w:pPr>
    </w:p>
    <w:p w14:paraId="0E808C05">
      <w:pPr>
        <w:pStyle w:val="2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2" w:line="279" w:lineRule="auto"/>
        <w:ind w:left="0" w:right="0" w:firstLine="0"/>
        <w:jc w:val="center"/>
        <w:textAlignment w:val="auto"/>
      </w:pPr>
      <w:r>
        <w:t>Критерии оценивания практической работы по работе на лазерно-гравировальном станке</w:t>
      </w:r>
    </w:p>
    <w:p w14:paraId="4387147B"/>
    <w:p w14:paraId="59417D2D">
      <w:r>
        <w:drawing>
          <wp:inline distT="0" distB="0" distL="114300" distR="114300">
            <wp:extent cx="8554720" cy="6497320"/>
            <wp:effectExtent l="0" t="0" r="5080" b="508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0" w:h="16850"/>
      <w:pgMar w:top="1060" w:right="440" w:bottom="280" w:left="11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30641F"/>
    <w:multiLevelType w:val="multilevel"/>
    <w:tmpl w:val="9B30641F"/>
    <w:lvl w:ilvl="0" w:tentative="0">
      <w:start w:val="1"/>
      <w:numFmt w:val="decimal"/>
      <w:lvlText w:val="%1."/>
      <w:lvlJc w:val="left"/>
      <w:pPr>
        <w:ind w:left="195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793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27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295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97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31" w:hanging="708"/>
      </w:pPr>
      <w:rPr>
        <w:rFonts w:hint="default"/>
        <w:lang w:val="ru-RU" w:eastAsia="en-US" w:bidi="ar-SA"/>
      </w:rPr>
    </w:lvl>
  </w:abstractNum>
  <w:abstractNum w:abstractNumId="1">
    <w:nsid w:val="C6A9CFC6"/>
    <w:multiLevelType w:val="multilevel"/>
    <w:tmpl w:val="C6A9CFC6"/>
    <w:lvl w:ilvl="0" w:tentative="0">
      <w:start w:val="1"/>
      <w:numFmt w:val="decimal"/>
      <w:lvlText w:val="%1."/>
      <w:lvlJc w:val="left"/>
      <w:pPr>
        <w:ind w:left="90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79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1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09108F3"/>
    <w:rsid w:val="06F93809"/>
    <w:rsid w:val="0735254F"/>
    <w:rsid w:val="0F537A0E"/>
    <w:rsid w:val="2C4F0025"/>
    <w:rsid w:val="3E3B4B04"/>
    <w:rsid w:val="4D5307EC"/>
    <w:rsid w:val="590442D0"/>
    <w:rsid w:val="6AF243BB"/>
    <w:rsid w:val="6B2D43DD"/>
    <w:rsid w:val="6F1E1607"/>
    <w:rsid w:val="7B1E71CF"/>
    <w:rsid w:val="7B1F5F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85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ind w:left="125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958" w:hanging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Table Paragraph"/>
    <w:basedOn w:val="1"/>
    <w:qFormat/>
    <w:uiPriority w:val="1"/>
    <w:pPr>
      <w:ind w:left="9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TotalTime>0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2021-12-10T12:54:00Z</dcterms:created>
  <dc:creator>ТФ</dc:creator>
  <cp:lastModifiedBy>Сергей Седов</cp:lastModifiedBy>
  <dcterms:modified xsi:type="dcterms:W3CDTF">2024-10-03T01:02:04Z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E040D7172B7D4DF8B622552C1F5EFE73_13</vt:lpwstr>
  </property>
</Properties>
</file>